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28862866" w:rsidR="007768A3" w:rsidRPr="003A7615" w:rsidRDefault="007C118A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59B36A72" wp14:editId="39B05A9B">
            <wp:extent cx="813079" cy="688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ming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09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1D5B41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May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8</w:t>
      </w:r>
      <w:r w:rsidR="001D5B41" w:rsidRPr="001D5B41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</w:t>
      </w:r>
      <w:r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1D5B41">
        <w:rPr>
          <w:rFonts w:ascii="Comic Sans MS" w:eastAsia="Comic Sans MS" w:hAnsi="Comic Sans MS" w:cs="Comic Sans MS"/>
          <w:b/>
          <w:bCs/>
          <w:sz w:val="40"/>
          <w:szCs w:val="40"/>
        </w:rPr>
        <w:t>May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12</w:t>
      </w:r>
      <w:r w:rsidR="00302B5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</w:t>
      </w:r>
      <w:r w:rsidR="00551631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h</w:t>
      </w:r>
      <w:r w:rsidR="003A7615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3DD151C0" wp14:editId="223A0F37">
            <wp:extent cx="813079" cy="6884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ming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09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F6954" w14:paraId="64D9524F" w14:textId="77777777">
        <w:tc>
          <w:tcPr>
            <w:tcW w:w="2635" w:type="dxa"/>
          </w:tcPr>
          <w:p w14:paraId="0C4A4BEA" w14:textId="4E48A24A" w:rsidR="007768A3" w:rsidRDefault="001D5B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5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7C118A">
              <w:rPr>
                <w:rFonts w:ascii="Comic Sans MS" w:hAnsi="Comic Sans MS"/>
                <w:sz w:val="28"/>
                <w:u w:val="single"/>
              </w:rPr>
              <w:t>8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7402398D" w:rsidR="007768A3" w:rsidRDefault="001D5B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5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7C118A">
              <w:rPr>
                <w:rFonts w:ascii="Comic Sans MS" w:hAnsi="Comic Sans MS"/>
                <w:sz w:val="28"/>
                <w:u w:val="single"/>
              </w:rPr>
              <w:t>9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4574056B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5</w:t>
            </w:r>
            <w:r w:rsidR="007768A3">
              <w:rPr>
                <w:u w:val="single"/>
              </w:rPr>
              <w:t>/</w:t>
            </w:r>
            <w:r w:rsidR="007C118A">
              <w:rPr>
                <w:u w:val="single"/>
              </w:rPr>
              <w:t>10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27E44B56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5</w:t>
            </w:r>
            <w:r w:rsidR="001F13B6">
              <w:rPr>
                <w:u w:val="single"/>
              </w:rPr>
              <w:t>/</w:t>
            </w:r>
            <w:r w:rsidR="007C118A">
              <w:rPr>
                <w:u w:val="single"/>
              </w:rPr>
              <w:t>11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14AE8A7D" w:rsidR="007768A3" w:rsidRDefault="001D5B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5</w:t>
            </w:r>
            <w:r w:rsidR="00C265B8">
              <w:rPr>
                <w:u w:val="single"/>
              </w:rPr>
              <w:t>/</w:t>
            </w:r>
            <w:r w:rsidR="007C118A">
              <w:rPr>
                <w:u w:val="single"/>
              </w:rPr>
              <w:t>12</w:t>
            </w:r>
          </w:p>
          <w:p w14:paraId="7533F20A" w14:textId="77777777" w:rsidR="007768A3" w:rsidRDefault="007768A3"/>
        </w:tc>
      </w:tr>
      <w:tr w:rsidR="004F6954" w14:paraId="3AC06B25" w14:textId="77777777" w:rsidTr="005E1CCC">
        <w:trPr>
          <w:trHeight w:val="2411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0578BCE" w14:textId="799B2B62" w:rsidR="007C118A" w:rsidRPr="007C118A" w:rsidRDefault="007C118A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color w:val="FF0000"/>
                <w:sz w:val="22"/>
              </w:rPr>
            </w:pPr>
            <w:r w:rsidRPr="007C118A">
              <w:rPr>
                <w:b w:val="0"/>
                <w:color w:val="FF0000"/>
                <w:sz w:val="22"/>
              </w:rPr>
              <w:t>Swimming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50DC4EBA" w14:textId="2EC526CA" w:rsidR="007C118A" w:rsidRPr="007C118A" w:rsidRDefault="007C118A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color w:val="FF0000"/>
                <w:sz w:val="22"/>
              </w:rPr>
            </w:pPr>
            <w:r w:rsidRPr="007C118A">
              <w:rPr>
                <w:b w:val="0"/>
                <w:color w:val="FF0000"/>
                <w:sz w:val="22"/>
              </w:rPr>
              <w:t>Swimming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5C6DD877" w14:textId="7D163933" w:rsidR="007C118A" w:rsidRPr="007C118A" w:rsidRDefault="007C118A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color w:val="FF0000"/>
                <w:sz w:val="22"/>
              </w:rPr>
            </w:pPr>
            <w:r w:rsidRPr="007C118A">
              <w:rPr>
                <w:b w:val="0"/>
                <w:color w:val="FF0000"/>
                <w:sz w:val="22"/>
              </w:rPr>
              <w:t>Swimming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5468FEA8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DA46D41" w14:textId="1D32C90C" w:rsidR="005E1CCC" w:rsidRPr="007C118A" w:rsidRDefault="00E70023" w:rsidP="007C118A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589D4FEA" w14:textId="77777777" w:rsidR="007C118A" w:rsidRPr="007C118A" w:rsidRDefault="007C118A" w:rsidP="007C118A">
            <w:pPr>
              <w:pStyle w:val="BodyText2"/>
              <w:numPr>
                <w:ilvl w:val="0"/>
                <w:numId w:val="1"/>
              </w:numPr>
              <w:jc w:val="left"/>
              <w:rPr>
                <w:color w:val="FF0000"/>
                <w:sz w:val="22"/>
              </w:rPr>
            </w:pPr>
            <w:r w:rsidRPr="007C118A">
              <w:rPr>
                <w:b w:val="0"/>
                <w:color w:val="FF0000"/>
                <w:sz w:val="22"/>
              </w:rPr>
              <w:t>Swimming</w:t>
            </w:r>
          </w:p>
          <w:p w14:paraId="260F9D8D" w14:textId="77777777" w:rsidR="007C118A" w:rsidRPr="007C118A" w:rsidRDefault="007C118A" w:rsidP="007C118A">
            <w:pPr>
              <w:pStyle w:val="BodyText2"/>
              <w:ind w:left="720"/>
              <w:jc w:val="left"/>
              <w:rPr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086E09B2" w14:textId="00769808" w:rsidR="007C118A" w:rsidRPr="007C118A" w:rsidRDefault="007C118A" w:rsidP="007C118A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7C118A">
              <w:rPr>
                <w:color w:val="FF0000"/>
              </w:rPr>
              <w:t>Swimming</w:t>
            </w:r>
          </w:p>
          <w:p w14:paraId="21087060" w14:textId="45E44AAB" w:rsidR="00787C1D" w:rsidRDefault="004F6954" w:rsidP="004F6954">
            <w:pPr>
              <w:jc w:val="center"/>
            </w:pPr>
            <w:r>
              <w:t>*Please read for twenty minutes at some time during the weekend so you can make your April reading goal*</w:t>
            </w:r>
          </w:p>
          <w:p w14:paraId="556C6736" w14:textId="222FCF69" w:rsidR="007768A3" w:rsidRDefault="004F6954" w:rsidP="004F69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ED7" wp14:editId="5126EE7B">
                  <wp:extent cx="635754" cy="6175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B2CD5" w14:textId="401BE006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4DEE6107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A47CFF">
        <w:rPr>
          <w:rFonts w:ascii="Noteworthy Light" w:eastAsia="Comic Sans MS" w:hAnsi="Noteworthy Light" w:cs="Comic Sans MS"/>
          <w:sz w:val="21"/>
          <w:szCs w:val="21"/>
        </w:rPr>
        <w:t xml:space="preserve">We are finishing up our </w:t>
      </w:r>
      <w:r w:rsidR="00A812D1">
        <w:rPr>
          <w:rFonts w:ascii="Noteworthy Light" w:eastAsia="Comic Sans MS" w:hAnsi="Noteworthy Light" w:cs="Comic Sans MS"/>
          <w:sz w:val="21"/>
          <w:szCs w:val="21"/>
        </w:rPr>
        <w:t>poetry</w:t>
      </w:r>
      <w:r w:rsidR="00E06939">
        <w:rPr>
          <w:rFonts w:ascii="Noteworthy Light" w:eastAsia="Comic Sans MS" w:hAnsi="Noteworthy Light" w:cs="Comic Sans MS"/>
          <w:sz w:val="21"/>
          <w:szCs w:val="21"/>
        </w:rPr>
        <w:t xml:space="preserve"> unit and moving onto our seeds</w:t>
      </w:r>
      <w:r w:rsidR="00A812D1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r w:rsidR="00887C8E">
        <w:rPr>
          <w:rFonts w:ascii="Noteworthy Light" w:eastAsia="Comic Sans MS" w:hAnsi="Noteworthy Light" w:cs="Comic Sans MS"/>
          <w:sz w:val="21"/>
          <w:szCs w:val="21"/>
        </w:rPr>
        <w:t>unit for science.</w:t>
      </w:r>
      <w:r w:rsidR="00E06939">
        <w:rPr>
          <w:rFonts w:ascii="Noteworthy Light" w:eastAsia="Comic Sans MS" w:hAnsi="Noteworthy Light" w:cs="Comic Sans MS"/>
          <w:sz w:val="21"/>
          <w:szCs w:val="21"/>
        </w:rPr>
        <w:t xml:space="preserve">  We </w:t>
      </w:r>
      <w:proofErr w:type="gramStart"/>
      <w:r w:rsidR="00E06939">
        <w:rPr>
          <w:rFonts w:ascii="Noteworthy Light" w:eastAsia="Comic Sans MS" w:hAnsi="Noteworthy Light" w:cs="Comic Sans MS"/>
          <w:sz w:val="21"/>
          <w:szCs w:val="21"/>
        </w:rPr>
        <w:t>will  learn</w:t>
      </w:r>
      <w:proofErr w:type="gramEnd"/>
      <w:r w:rsidR="00E06939">
        <w:rPr>
          <w:rFonts w:ascii="Noteworthy Light" w:eastAsia="Comic Sans MS" w:hAnsi="Noteworthy Light" w:cs="Comic Sans MS"/>
          <w:sz w:val="21"/>
          <w:szCs w:val="21"/>
        </w:rPr>
        <w:t xml:space="preserve"> about what seeds and plants need to survive and how their seeds are dispersed.  This will culminate in building a model that represents how animals disperse seeds.</w:t>
      </w:r>
    </w:p>
    <w:p w14:paraId="660A6AAB" w14:textId="1A75770B" w:rsidR="00C95B95" w:rsidRPr="005E1CCC" w:rsidRDefault="007768A3" w:rsidP="00C95B95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We </w:t>
      </w:r>
      <w:r w:rsidR="00887C8E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>are almost finished with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our module:</w:t>
      </w:r>
      <w:r w:rsidR="003B41F5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“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Problem Solving with Length, Money, and Data</w:t>
      </w:r>
      <w:r w:rsidR="00887C8E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”</w:t>
      </w:r>
      <w:r w:rsidR="003B41F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.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This week we </w:t>
      </w:r>
      <w:r w:rsidR="009E0866" w:rsidRPr="005E1CCC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learn </w:t>
      </w:r>
      <w:r w:rsidR="00887C8E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how to </w:t>
      </w:r>
      <w:r w:rsidR="00887C8E" w:rsidRPr="00887C8E">
        <w:rPr>
          <w:rFonts w:ascii="Noteworthy Light" w:hAnsi="Noteworthy Light"/>
          <w:sz w:val="20"/>
        </w:rPr>
        <w:t>solve 2-d</w:t>
      </w:r>
      <w:r w:rsidR="00887C8E" w:rsidRPr="00887C8E">
        <w:rPr>
          <w:rFonts w:ascii="Noteworthy Light" w:hAnsi="Noteworthy Light"/>
          <w:sz w:val="20"/>
        </w:rPr>
        <w:t>igit</w:t>
      </w:r>
      <w:r w:rsidR="00887C8E" w:rsidRPr="00887C8E">
        <w:rPr>
          <w:rFonts w:ascii="Noteworthy Light" w:hAnsi="Noteworthy Light"/>
          <w:sz w:val="20"/>
        </w:rPr>
        <w:t xml:space="preserve"> m</w:t>
      </w:r>
      <w:r w:rsidR="00887C8E" w:rsidRPr="00887C8E">
        <w:rPr>
          <w:rFonts w:ascii="Noteworthy Light" w:hAnsi="Noteworthy Light"/>
          <w:sz w:val="20"/>
        </w:rPr>
        <w:t>easurement</w:t>
      </w:r>
      <w:r w:rsidR="00887C8E" w:rsidRPr="00887C8E">
        <w:rPr>
          <w:rFonts w:ascii="Noteworthy Light" w:hAnsi="Noteworthy Light"/>
          <w:sz w:val="20"/>
        </w:rPr>
        <w:t xml:space="preserve"> addition and subtraction word p</w:t>
      </w:r>
      <w:r w:rsidR="00887C8E" w:rsidRPr="00887C8E">
        <w:rPr>
          <w:rFonts w:ascii="Noteworthy Light" w:hAnsi="Noteworthy Light"/>
          <w:sz w:val="20"/>
        </w:rPr>
        <w:t>roblems</w:t>
      </w:r>
      <w:r w:rsidR="00887C8E" w:rsidRPr="00887C8E">
        <w:rPr>
          <w:rFonts w:ascii="Noteworthy Light" w:hAnsi="Noteworthy Light"/>
          <w:sz w:val="20"/>
        </w:rPr>
        <w:t>, identify unknown numbers on a number l</w:t>
      </w:r>
      <w:r w:rsidR="00887C8E" w:rsidRPr="00887C8E">
        <w:rPr>
          <w:rFonts w:ascii="Noteworthy Light" w:hAnsi="Noteworthy Light"/>
          <w:sz w:val="20"/>
        </w:rPr>
        <w:t>ine</w:t>
      </w:r>
      <w:r w:rsidR="00887C8E" w:rsidRPr="00887C8E">
        <w:rPr>
          <w:rFonts w:ascii="Noteworthy Light" w:hAnsi="Noteworthy Light"/>
          <w:sz w:val="20"/>
        </w:rPr>
        <w:t>, and c</w:t>
      </w:r>
      <w:r w:rsidR="00887C8E" w:rsidRPr="00887C8E">
        <w:rPr>
          <w:rFonts w:ascii="Noteworthy Light" w:hAnsi="Noteworthy Light"/>
          <w:sz w:val="20"/>
        </w:rPr>
        <w:t>ollect,</w:t>
      </w:r>
      <w:r w:rsidR="00887C8E" w:rsidRPr="00887C8E">
        <w:rPr>
          <w:rFonts w:ascii="Noteworthy Light" w:hAnsi="Noteworthy Light"/>
          <w:sz w:val="20"/>
        </w:rPr>
        <w:t xml:space="preserve"> r</w:t>
      </w:r>
      <w:r w:rsidR="00887C8E" w:rsidRPr="00887C8E">
        <w:rPr>
          <w:rFonts w:ascii="Noteworthy Light" w:hAnsi="Noteworthy Light"/>
          <w:sz w:val="20"/>
        </w:rPr>
        <w:t>ecord</w:t>
      </w:r>
      <w:r w:rsidR="00887C8E" w:rsidRPr="00887C8E">
        <w:rPr>
          <w:rFonts w:ascii="Noteworthy Light" w:hAnsi="Noteworthy Light"/>
          <w:sz w:val="20"/>
        </w:rPr>
        <w:t>, and summarize measurement d</w:t>
      </w:r>
      <w:r w:rsidR="00887C8E" w:rsidRPr="00887C8E">
        <w:rPr>
          <w:rFonts w:ascii="Noteworthy Light" w:hAnsi="Noteworthy Light"/>
          <w:sz w:val="20"/>
        </w:rPr>
        <w:t>ata from</w:t>
      </w:r>
      <w:r w:rsidR="00887C8E" w:rsidRPr="00887C8E">
        <w:rPr>
          <w:rFonts w:ascii="Noteworthy Light" w:hAnsi="Noteworthy Light"/>
          <w:sz w:val="20"/>
        </w:rPr>
        <w:t xml:space="preserve"> a t</w:t>
      </w:r>
      <w:r w:rsidR="00887C8E" w:rsidRPr="00887C8E">
        <w:rPr>
          <w:rFonts w:ascii="Noteworthy Light" w:hAnsi="Noteworthy Light"/>
          <w:sz w:val="20"/>
        </w:rPr>
        <w:t>able</w:t>
      </w:r>
      <w:r w:rsidR="00887C8E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.  </w:t>
      </w:r>
    </w:p>
    <w:p w14:paraId="694B4379" w14:textId="73CC5E46" w:rsidR="00551631" w:rsidRDefault="007768A3" w:rsidP="007768A3">
      <w:pPr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1D5B41" w:rsidRPr="00A47CFF">
        <w:rPr>
          <w:rFonts w:ascii="Noteworthy Light" w:hAnsi="Noteworthy Light"/>
          <w:color w:val="FF0000"/>
          <w:sz w:val="21"/>
          <w:szCs w:val="21"/>
        </w:rPr>
        <w:t>T</w:t>
      </w:r>
      <w:r w:rsidR="00E06939">
        <w:rPr>
          <w:rFonts w:ascii="Noteworthy Light" w:hAnsi="Noteworthy Light"/>
          <w:color w:val="FF0000"/>
          <w:sz w:val="21"/>
          <w:szCs w:val="21"/>
        </w:rPr>
        <w:t>his</w:t>
      </w:r>
      <w:r w:rsidR="0009201E" w:rsidRPr="00A47CFF">
        <w:rPr>
          <w:rFonts w:ascii="Noteworthy Light" w:hAnsi="Noteworthy Light"/>
          <w:color w:val="FF0000"/>
          <w:sz w:val="21"/>
          <w:szCs w:val="21"/>
        </w:rPr>
        <w:t xml:space="preserve"> week</w:t>
      </w:r>
      <w:r w:rsidR="000E2E8C" w:rsidRPr="00A47CFF">
        <w:rPr>
          <w:rFonts w:ascii="Noteworthy Light" w:hAnsi="Noteworthy Light"/>
          <w:color w:val="FF0000"/>
          <w:sz w:val="21"/>
          <w:szCs w:val="21"/>
        </w:rPr>
        <w:t xml:space="preserve"> </w:t>
      </w:r>
      <w:r w:rsidR="001D5B41" w:rsidRPr="00A47CFF">
        <w:rPr>
          <w:rFonts w:ascii="Noteworthy Light" w:hAnsi="Noteworthy Light"/>
          <w:color w:val="FF0000"/>
          <w:sz w:val="21"/>
          <w:szCs w:val="21"/>
        </w:rPr>
        <w:t xml:space="preserve">we will be having swimming classes </w:t>
      </w:r>
      <w:r w:rsidR="000E2E8C" w:rsidRPr="00A47CFF">
        <w:rPr>
          <w:rFonts w:ascii="Noteworthy Light" w:hAnsi="Noteworthy Light"/>
          <w:color w:val="FF0000"/>
          <w:sz w:val="21"/>
          <w:szCs w:val="21"/>
        </w:rPr>
        <w:t>from 1:45-2:45</w:t>
      </w:r>
      <w:proofErr w:type="gramStart"/>
      <w:r w:rsidR="000E2E8C" w:rsidRPr="00A47CFF">
        <w:rPr>
          <w:rFonts w:ascii="Noteworthy Light" w:hAnsi="Noteworthy Light"/>
          <w:color w:val="FF0000"/>
          <w:sz w:val="21"/>
          <w:szCs w:val="21"/>
        </w:rPr>
        <w:t>.  Students</w:t>
      </w:r>
      <w:proofErr w:type="gramEnd"/>
      <w:r w:rsidR="000E2E8C" w:rsidRPr="00A47CFF">
        <w:rPr>
          <w:rFonts w:ascii="Noteworthy Light" w:hAnsi="Noteworthy Light"/>
          <w:color w:val="FF0000"/>
          <w:sz w:val="21"/>
          <w:szCs w:val="21"/>
        </w:rPr>
        <w:t xml:space="preserve"> will need to bring a bathing suit and towel for the entire week. </w:t>
      </w:r>
      <w:r w:rsidR="00887C8E"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  <w:t>The second grade music performance is THIS THURSDAY at 6:15</w:t>
      </w:r>
      <w:proofErr w:type="gramStart"/>
      <w:r w:rsidR="00887C8E"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  <w:t>.  Please</w:t>
      </w:r>
      <w:proofErr w:type="gramEnd"/>
      <w:r w:rsidR="00887C8E"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06939"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  <w:t>drop off students for the performance in the commons.</w:t>
      </w:r>
    </w:p>
    <w:p w14:paraId="75DD140D" w14:textId="77777777" w:rsidR="00E06939" w:rsidRDefault="00E06939" w:rsidP="007768A3">
      <w:pPr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14:paraId="55395B66" w14:textId="77777777" w:rsidR="00E06939" w:rsidRDefault="00E06939" w:rsidP="007768A3">
      <w:pPr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14:paraId="14743E69" w14:textId="77777777" w:rsidR="00E06939" w:rsidRDefault="00E06939" w:rsidP="007768A3">
      <w:pPr>
        <w:rPr>
          <w:rFonts w:ascii="Noteworthy Light" w:hAnsi="Noteworthy Light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</w:p>
    <w:p w14:paraId="4A8AFA44" w14:textId="77777777" w:rsidR="00E06939" w:rsidRPr="004356FC" w:rsidRDefault="00E06939" w:rsidP="007768A3">
      <w:pPr>
        <w:rPr>
          <w:rFonts w:ascii="Noteworthy Light" w:hAnsi="Noteworthy Light"/>
          <w:color w:val="000000" w:themeColor="text1"/>
          <w:sz w:val="21"/>
          <w:szCs w:val="21"/>
        </w:rPr>
      </w:pPr>
    </w:p>
    <w:p w14:paraId="4822FDAC" w14:textId="6BD881C6" w:rsidR="00B95AA7" w:rsidRPr="00044244" w:rsidRDefault="007C118A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3810EB2E" wp14:editId="7C1B0485">
            <wp:extent cx="813079" cy="6884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ming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09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r w:rsidR="00397B9C">
        <w:rPr>
          <w:rFonts w:ascii="Noteworthy Light" w:hAnsi="Noteworthy Light"/>
        </w:rPr>
        <w:t xml:space="preserve">  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b/>
          <w:sz w:val="40"/>
          <w:szCs w:val="40"/>
        </w:rPr>
        <w:t>8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1D5B41">
        <w:rPr>
          <w:rFonts w:ascii="Noteworthy Light" w:hAnsi="Noteworthy Light"/>
          <w:b/>
          <w:sz w:val="40"/>
          <w:szCs w:val="40"/>
        </w:rPr>
        <w:t>mayo</w:t>
      </w:r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0E2E8C">
        <w:rPr>
          <w:rFonts w:ascii="Noteworthy Light" w:hAnsi="Noteworthy Light"/>
          <w:b/>
          <w:sz w:val="40"/>
          <w:szCs w:val="40"/>
        </w:rPr>
        <w:t>–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rFonts w:ascii="Noteworthy Light" w:hAnsi="Noteworthy Light"/>
          <w:b/>
          <w:sz w:val="40"/>
          <w:szCs w:val="40"/>
        </w:rPr>
        <w:t>12</w:t>
      </w:r>
      <w:r w:rsidR="000E2E8C">
        <w:rPr>
          <w:rFonts w:ascii="Noteworthy Light" w:hAnsi="Noteworthy Light"/>
          <w:b/>
          <w:sz w:val="40"/>
          <w:szCs w:val="40"/>
        </w:rPr>
        <w:t xml:space="preserve"> </w:t>
      </w:r>
      <w:r w:rsidR="001D5B41">
        <w:rPr>
          <w:rFonts w:ascii="Noteworthy Light" w:hAnsi="Noteworthy Light"/>
          <w:b/>
          <w:sz w:val="40"/>
          <w:szCs w:val="40"/>
        </w:rPr>
        <w:t>mayo</w:t>
      </w:r>
      <w:r w:rsidR="00397B9C">
        <w:rPr>
          <w:rFonts w:ascii="Noteworthy Light" w:hAnsi="Noteworthy Light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1B7153A2" wp14:editId="65A22C91">
            <wp:extent cx="813079" cy="6884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ming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09" cy="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0F15F48D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>5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7C118A">
              <w:rPr>
                <w:rFonts w:ascii="Noteworthy Light" w:hAnsi="Noteworthy Light"/>
                <w:sz w:val="21"/>
                <w:szCs w:val="21"/>
                <w:u w:val="single"/>
              </w:rPr>
              <w:t>8</w:t>
            </w:r>
          </w:p>
        </w:tc>
        <w:tc>
          <w:tcPr>
            <w:tcW w:w="2635" w:type="dxa"/>
          </w:tcPr>
          <w:p w14:paraId="426BDAC2" w14:textId="1794A252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7C118A">
              <w:rPr>
                <w:rFonts w:ascii="Noteworthy Light" w:hAnsi="Noteworthy Light"/>
                <w:sz w:val="21"/>
                <w:szCs w:val="21"/>
                <w:u w:val="single"/>
              </w:rPr>
              <w:t>5/9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6020FB32" w14:textId="46735876" w:rsidR="00B95AA7" w:rsidRPr="001D5B41" w:rsidRDefault="00FC311C" w:rsidP="001D5B41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>5/</w:t>
            </w:r>
            <w:r w:rsidR="007C118A">
              <w:rPr>
                <w:rFonts w:ascii="Noteworthy Light" w:hAnsi="Noteworthy Light"/>
                <w:sz w:val="21"/>
                <w:szCs w:val="21"/>
                <w:u w:val="single"/>
              </w:rPr>
              <w:t>10</w:t>
            </w:r>
          </w:p>
        </w:tc>
        <w:tc>
          <w:tcPr>
            <w:tcW w:w="2635" w:type="dxa"/>
          </w:tcPr>
          <w:p w14:paraId="13AE69BF" w14:textId="1D6D77A3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5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7C118A">
              <w:rPr>
                <w:rFonts w:ascii="Noteworthy Light" w:hAnsi="Noteworthy Light"/>
                <w:sz w:val="21"/>
                <w:szCs w:val="21"/>
                <w:u w:val="single"/>
              </w:rPr>
              <w:t>11</w:t>
            </w:r>
          </w:p>
        </w:tc>
        <w:tc>
          <w:tcPr>
            <w:tcW w:w="2636" w:type="dxa"/>
          </w:tcPr>
          <w:p w14:paraId="2C225051" w14:textId="30061D67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1D5B4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5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7C118A">
              <w:rPr>
                <w:rFonts w:ascii="Noteworthy Light" w:hAnsi="Noteworthy Light"/>
                <w:sz w:val="21"/>
                <w:szCs w:val="21"/>
                <w:u w:val="single"/>
              </w:rPr>
              <w:t>12</w:t>
            </w:r>
          </w:p>
        </w:tc>
      </w:tr>
      <w:tr w:rsidR="00B95AA7" w:rsidRPr="00044244" w14:paraId="4E06EE2C" w14:textId="77777777" w:rsidTr="00397B9C">
        <w:trPr>
          <w:trHeight w:val="2744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73314FBA" w14:textId="5144C8FD" w:rsidR="00A47CFF" w:rsidRPr="00A47CFF" w:rsidRDefault="00A47CFF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>nadando</w:t>
            </w:r>
            <w:proofErr w:type="spellEnd"/>
          </w:p>
          <w:p w14:paraId="0968ECA6" w14:textId="5097144E" w:rsidR="003377B7" w:rsidRPr="00A47CFF" w:rsidRDefault="00997B81" w:rsidP="00A47CF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olvide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traer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hoja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y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mañana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carpeta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A47CFF">
              <w:rPr>
                <w:rFonts w:ascii="Noteworthy Light" w:hAnsi="Noteworthy Light"/>
                <w:sz w:val="21"/>
                <w:szCs w:val="21"/>
              </w:rPr>
              <w:t>tareas</w:t>
            </w:r>
            <w:proofErr w:type="spellEnd"/>
            <w:r w:rsidRPr="00A47CFF">
              <w:rPr>
                <w:rFonts w:ascii="Noteworthy Light" w:hAnsi="Noteworthy Light"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A47CF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24CD43B8" w14:textId="569BC8A4" w:rsidR="00A47CFF" w:rsidRPr="00A47CFF" w:rsidRDefault="00A47CFF" w:rsidP="00A47CFF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>nadando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76522062" w14:textId="77777777" w:rsidR="00A47CFF" w:rsidRDefault="00C27441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  <w:r w:rsidR="00A47CFF"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BA3274" w14:textId="6F11631D" w:rsidR="00C27441" w:rsidRPr="00A47CFF" w:rsidRDefault="00A47CFF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>nadando</w:t>
            </w:r>
            <w:proofErr w:type="spellEnd"/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66F1A736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143345" w14:textId="021BB654" w:rsidR="00A47CFF" w:rsidRPr="00A47CFF" w:rsidRDefault="00A47CFF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>nadando</w:t>
            </w:r>
            <w:proofErr w:type="spellEnd"/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7C2E655E" w14:textId="1853AF37" w:rsidR="00A47CFF" w:rsidRPr="00A47CFF" w:rsidRDefault="00A47CFF" w:rsidP="00A47CFF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A47CFF">
              <w:rPr>
                <w:rFonts w:ascii="Noteworthy Light" w:hAnsi="Noteworthy Light" w:cs="Arial"/>
                <w:color w:val="FF0000"/>
                <w:sz w:val="21"/>
                <w:szCs w:val="21"/>
                <w:shd w:val="clear" w:color="auto" w:fill="FFFFFF"/>
              </w:rPr>
              <w:t>nadando</w:t>
            </w:r>
            <w:proofErr w:type="spellEnd"/>
          </w:p>
          <w:p w14:paraId="4944E2E3" w14:textId="5FDE1758" w:rsidR="00B95AA7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rFonts w:ascii="Noteworthy Light" w:hAnsi="Noteworthy Light"/>
                <w:sz w:val="21"/>
                <w:szCs w:val="21"/>
              </w:rPr>
              <w:t>*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favor, lea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por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veinte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minutos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en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algún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momento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durante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el fin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semana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para que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pueda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hacer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su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objetivo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F6954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F6954">
              <w:rPr>
                <w:rFonts w:ascii="Noteworthy Light" w:hAnsi="Noteworthy Light"/>
                <w:sz w:val="21"/>
                <w:szCs w:val="21"/>
              </w:rPr>
              <w:t>abril</w:t>
            </w:r>
            <w:proofErr w:type="spellEnd"/>
            <w:r>
              <w:rPr>
                <w:rFonts w:ascii="Noteworthy Light" w:hAnsi="Noteworthy Light"/>
                <w:sz w:val="21"/>
                <w:szCs w:val="21"/>
              </w:rPr>
              <w:t>*</w:t>
            </w:r>
          </w:p>
          <w:p w14:paraId="63B9127B" w14:textId="72C0F108" w:rsidR="004F6954" w:rsidRPr="0048060F" w:rsidRDefault="004F6954" w:rsidP="004F6954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EBC68D" wp14:editId="662CF8CB">
                  <wp:extent cx="635754" cy="617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oj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7520" cy="64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34377" w14:textId="6D578C0B" w:rsidR="00997B81" w:rsidRPr="00997B81" w:rsidRDefault="00FC311C" w:rsidP="004356FC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79EC57A5" w:rsidR="000F2B48" w:rsidRPr="00DA00CA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E2E8C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Estamos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terminando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nuestra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unidad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poesía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pasando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nuestra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unidad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semillas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para la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ciencia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Aprenderemos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qué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necesitan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las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semillas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y las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plantas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para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sobrevivir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cómo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se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dispersan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sus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semillas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Esto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culminará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construcción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de un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modelo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que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represente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cómo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los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animales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dispersan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 xml:space="preserve"> las </w:t>
      </w:r>
      <w:proofErr w:type="spellStart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semillas</w:t>
      </w:r>
      <w:proofErr w:type="spellEnd"/>
      <w:r w:rsidR="00E06939" w:rsidRPr="00E06939">
        <w:rPr>
          <w:rFonts w:ascii="Noteworthy Light" w:eastAsia="Comic Sans MS" w:hAnsi="Noteworthy Light" w:cs="Comic Sans MS"/>
          <w:sz w:val="21"/>
          <w:szCs w:val="21"/>
        </w:rPr>
        <w:t>.</w:t>
      </w:r>
    </w:p>
    <w:p w14:paraId="53960544" w14:textId="2AB15D17" w:rsidR="000F2B48" w:rsidRPr="00E06939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Casi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hemos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terminado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nuestro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módulo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>: "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Solución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problemas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longitud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dinero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datos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Esta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semana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aprendemos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a resolver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problemas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palabras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adición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sustracción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dos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dígitos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identificar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números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desconocidos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una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línea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numérica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recopilar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, registrar y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resumir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datos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medición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una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tabla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>.</w:t>
      </w:r>
    </w:p>
    <w:p w14:paraId="4BCE65C4" w14:textId="2DBC398B" w:rsidR="00B95AA7" w:rsidRPr="00E06939" w:rsidRDefault="000F2B48" w:rsidP="000F2B48">
      <w:pPr>
        <w:rPr>
          <w:rFonts w:ascii="Noteworthy Light" w:hAnsi="Noteworthy Light"/>
          <w:sz w:val="21"/>
          <w:szCs w:val="21"/>
        </w:rPr>
      </w:pPr>
      <w:r w:rsidRPr="000E2E8C">
        <w:rPr>
          <w:rFonts w:ascii="Noteworthy Light" w:hAnsi="Noteworthy Light"/>
          <w:b/>
          <w:sz w:val="21"/>
          <w:szCs w:val="21"/>
        </w:rPr>
        <w:t>EVENTOS ESPECIALES:</w:t>
      </w:r>
      <w:r w:rsidR="00DA18D8" w:rsidRPr="000E2E8C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Esta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semana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tendremos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clases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natación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1: 45-2: 45. Los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estudiantes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tendrán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traer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traje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baño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una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toalla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durante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toda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semana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. El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espectáculo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música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segundo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grado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ESTE JUEVES a las 6:15.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Por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favor,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deje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los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estudiantes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para el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desempeño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en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los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06939" w:rsidRPr="00E06939">
        <w:rPr>
          <w:rFonts w:ascii="Noteworthy Light" w:hAnsi="Noteworthy Light"/>
          <w:sz w:val="21"/>
          <w:szCs w:val="21"/>
        </w:rPr>
        <w:t>comunes</w:t>
      </w:r>
      <w:proofErr w:type="spellEnd"/>
      <w:r w:rsidR="00E06939" w:rsidRPr="00E06939">
        <w:rPr>
          <w:rFonts w:ascii="Noteworthy Light" w:hAnsi="Noteworthy Light"/>
          <w:sz w:val="21"/>
          <w:szCs w:val="21"/>
        </w:rPr>
        <w:t>.</w:t>
      </w:r>
    </w:p>
    <w:p w14:paraId="5AC9AAD1" w14:textId="77777777" w:rsidR="00044244" w:rsidRPr="00CB142B" w:rsidRDefault="00044244" w:rsidP="000F2B48">
      <w:pPr>
        <w:rPr>
          <w:rFonts w:ascii="Noteworthy Light" w:hAnsi="Noteworthy Light"/>
          <w:sz w:val="21"/>
          <w:szCs w:val="21"/>
        </w:rPr>
      </w:pPr>
      <w:bookmarkStart w:id="0" w:name="_GoBack"/>
      <w:bookmarkEnd w:id="0"/>
    </w:p>
    <w:sectPr w:rsidR="00044244" w:rsidRPr="00CB142B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ADB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52A0"/>
    <w:multiLevelType w:val="hybridMultilevel"/>
    <w:tmpl w:val="2A0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9201E"/>
    <w:rsid w:val="000B5369"/>
    <w:rsid w:val="000E2E8C"/>
    <w:rsid w:val="000F2B48"/>
    <w:rsid w:val="000F3869"/>
    <w:rsid w:val="00166F23"/>
    <w:rsid w:val="001D5B41"/>
    <w:rsid w:val="001E4421"/>
    <w:rsid w:val="001F13B6"/>
    <w:rsid w:val="002227F1"/>
    <w:rsid w:val="00242A06"/>
    <w:rsid w:val="00287241"/>
    <w:rsid w:val="002D733B"/>
    <w:rsid w:val="002E2FD6"/>
    <w:rsid w:val="002F0FBD"/>
    <w:rsid w:val="00302B55"/>
    <w:rsid w:val="003064B0"/>
    <w:rsid w:val="003349C9"/>
    <w:rsid w:val="003377B7"/>
    <w:rsid w:val="00370E5E"/>
    <w:rsid w:val="00397B9C"/>
    <w:rsid w:val="003A7615"/>
    <w:rsid w:val="003B41F5"/>
    <w:rsid w:val="003B7B65"/>
    <w:rsid w:val="004356FC"/>
    <w:rsid w:val="00453D89"/>
    <w:rsid w:val="00463EA8"/>
    <w:rsid w:val="0048060F"/>
    <w:rsid w:val="00481E33"/>
    <w:rsid w:val="0049023D"/>
    <w:rsid w:val="004C0163"/>
    <w:rsid w:val="004F6954"/>
    <w:rsid w:val="00545104"/>
    <w:rsid w:val="00551631"/>
    <w:rsid w:val="005A06B4"/>
    <w:rsid w:val="005B61B5"/>
    <w:rsid w:val="005B66E9"/>
    <w:rsid w:val="005E1CCC"/>
    <w:rsid w:val="00625190"/>
    <w:rsid w:val="006455E2"/>
    <w:rsid w:val="00681951"/>
    <w:rsid w:val="00687EB1"/>
    <w:rsid w:val="006906C9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C118A"/>
    <w:rsid w:val="007E6605"/>
    <w:rsid w:val="008463D9"/>
    <w:rsid w:val="00887C8E"/>
    <w:rsid w:val="008C7BF4"/>
    <w:rsid w:val="0091002A"/>
    <w:rsid w:val="009377AE"/>
    <w:rsid w:val="009573E3"/>
    <w:rsid w:val="00970549"/>
    <w:rsid w:val="00997B81"/>
    <w:rsid w:val="009E0866"/>
    <w:rsid w:val="009F2B71"/>
    <w:rsid w:val="009F61BC"/>
    <w:rsid w:val="00A378B1"/>
    <w:rsid w:val="00A47CFF"/>
    <w:rsid w:val="00A812D1"/>
    <w:rsid w:val="00AA3AC1"/>
    <w:rsid w:val="00AD0FEF"/>
    <w:rsid w:val="00AD1024"/>
    <w:rsid w:val="00AE34BB"/>
    <w:rsid w:val="00B95AA7"/>
    <w:rsid w:val="00BB1F3D"/>
    <w:rsid w:val="00BF17E4"/>
    <w:rsid w:val="00C265B8"/>
    <w:rsid w:val="00C27441"/>
    <w:rsid w:val="00C414CC"/>
    <w:rsid w:val="00C95B95"/>
    <w:rsid w:val="00CA5D44"/>
    <w:rsid w:val="00CA76CF"/>
    <w:rsid w:val="00CB02CB"/>
    <w:rsid w:val="00CB142B"/>
    <w:rsid w:val="00CC3A66"/>
    <w:rsid w:val="00D16137"/>
    <w:rsid w:val="00D42649"/>
    <w:rsid w:val="00D62E6A"/>
    <w:rsid w:val="00DA00CA"/>
    <w:rsid w:val="00DA18D8"/>
    <w:rsid w:val="00E06939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  <w:style w:type="character" w:customStyle="1" w:styleId="contextualextensionhighlight">
    <w:name w:val="contextualextensionhighlight"/>
    <w:basedOn w:val="DefaultParagraphFont"/>
    <w:rsid w:val="001D5B41"/>
  </w:style>
  <w:style w:type="character" w:customStyle="1" w:styleId="apple-converted-space">
    <w:name w:val="apple-converted-space"/>
    <w:basedOn w:val="DefaultParagraphFont"/>
    <w:rsid w:val="001D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3</cp:revision>
  <cp:lastPrinted>2017-05-08T20:36:00Z</cp:lastPrinted>
  <dcterms:created xsi:type="dcterms:W3CDTF">2017-05-08T19:59:00Z</dcterms:created>
  <dcterms:modified xsi:type="dcterms:W3CDTF">2017-05-08T20:36:00Z</dcterms:modified>
</cp:coreProperties>
</file>